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C13F1" w14:textId="70304574" w:rsidR="00F572D2" w:rsidRPr="009B4190" w:rsidRDefault="00F572D2" w:rsidP="009B4190">
      <w:pPr>
        <w:pStyle w:val="Heading2"/>
        <w:jc w:val="center"/>
        <w:rPr>
          <w:rFonts w:ascii="Arial" w:eastAsia="Times New Roman" w:hAnsi="Arial" w:cs="Arial"/>
          <w:b/>
          <w:bCs/>
          <w:color w:val="auto"/>
          <w:sz w:val="24"/>
          <w:szCs w:val="24"/>
          <w:lang w:eastAsia="en-GB"/>
        </w:rPr>
      </w:pPr>
      <w:proofErr w:type="spellStart"/>
      <w:r w:rsidRPr="009B4190">
        <w:rPr>
          <w:rFonts w:ascii="Arial" w:eastAsia="Times New Roman" w:hAnsi="Arial" w:cs="Arial"/>
          <w:b/>
          <w:bCs/>
          <w:color w:val="auto"/>
          <w:sz w:val="24"/>
          <w:szCs w:val="24"/>
          <w:lang w:eastAsia="en-GB"/>
        </w:rPr>
        <w:t>Oddington</w:t>
      </w:r>
      <w:proofErr w:type="spellEnd"/>
      <w:r w:rsidRPr="009B4190">
        <w:rPr>
          <w:rFonts w:ascii="Arial" w:eastAsia="Times New Roman" w:hAnsi="Arial" w:cs="Arial"/>
          <w:b/>
          <w:bCs/>
          <w:color w:val="auto"/>
          <w:sz w:val="24"/>
          <w:szCs w:val="24"/>
          <w:lang w:eastAsia="en-GB"/>
        </w:rPr>
        <w:t xml:space="preserve"> Parish Council IT Policy</w:t>
      </w:r>
    </w:p>
    <w:p w14:paraId="2CA5AE0D" w14:textId="77777777"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1</w:t>
      </w:r>
      <w:r w:rsidRPr="009B4190">
        <w:rPr>
          <w:rFonts w:ascii="Arial" w:eastAsia="Times New Roman" w:hAnsi="Arial" w:cs="Arial"/>
          <w:b/>
          <w:bCs/>
          <w:color w:val="auto"/>
          <w:sz w:val="24"/>
          <w:szCs w:val="24"/>
          <w:lang w:eastAsia="en-GB"/>
        </w:rPr>
        <w:t>. Purpose and Scope</w:t>
      </w:r>
    </w:p>
    <w:p w14:paraId="539B1CE1" w14:textId="16A91F09"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This policy applies to all councillors, employees, contractors, and volunteers who use IT systems to carry out council business, whether on council-owned or personal devices.</w:t>
      </w:r>
      <w:r w:rsidR="000D4DFD" w:rsidRPr="009B4190">
        <w:rPr>
          <w:rFonts w:ascii="Arial" w:eastAsia="Times New Roman" w:hAnsi="Arial" w:cs="Arial"/>
          <w:color w:val="auto"/>
          <w:sz w:val="24"/>
          <w:szCs w:val="24"/>
          <w:lang w:eastAsia="en-GB"/>
        </w:rPr>
        <w:t xml:space="preserve"> It applies to the use </w:t>
      </w:r>
      <w:r w:rsidRPr="009B4190">
        <w:rPr>
          <w:rFonts w:ascii="Arial" w:eastAsia="Times New Roman" w:hAnsi="Arial" w:cs="Arial"/>
          <w:color w:val="auto"/>
          <w:sz w:val="24"/>
          <w:szCs w:val="24"/>
          <w:lang w:eastAsia="en-GB"/>
        </w:rPr>
        <w:t>of personal devices (e.g. a councillor using their home laptop to read emails)</w:t>
      </w:r>
    </w:p>
    <w:p w14:paraId="00AFCD77" w14:textId="77777777"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2. </w:t>
      </w:r>
      <w:r w:rsidRPr="009B4190">
        <w:rPr>
          <w:rFonts w:ascii="Arial" w:eastAsia="Times New Roman" w:hAnsi="Arial" w:cs="Arial"/>
          <w:b/>
          <w:bCs/>
          <w:color w:val="auto"/>
          <w:sz w:val="24"/>
          <w:szCs w:val="24"/>
          <w:lang w:eastAsia="en-GB"/>
        </w:rPr>
        <w:t>Council Email Use</w:t>
      </w:r>
    </w:p>
    <w:p w14:paraId="46825AE6" w14:textId="26651F20" w:rsidR="00F572D2" w:rsidRPr="009B4190" w:rsidRDefault="000D4DFD"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All </w:t>
      </w:r>
      <w:r w:rsidR="00F572D2" w:rsidRPr="009B4190">
        <w:rPr>
          <w:rFonts w:ascii="Arial" w:eastAsia="Times New Roman" w:hAnsi="Arial" w:cs="Arial"/>
          <w:color w:val="auto"/>
          <w:sz w:val="24"/>
          <w:szCs w:val="24"/>
          <w:lang w:eastAsia="en-GB"/>
        </w:rPr>
        <w:t xml:space="preserve">official communications </w:t>
      </w:r>
      <w:r w:rsidRPr="009B4190">
        <w:rPr>
          <w:rFonts w:ascii="Arial" w:eastAsia="Times New Roman" w:hAnsi="Arial" w:cs="Arial"/>
          <w:color w:val="auto"/>
          <w:sz w:val="24"/>
          <w:szCs w:val="24"/>
          <w:lang w:eastAsia="en-GB"/>
        </w:rPr>
        <w:t>must come from the</w:t>
      </w:r>
      <w:r w:rsidR="00F572D2" w:rsidRPr="009B4190">
        <w:rPr>
          <w:rFonts w:ascii="Arial" w:eastAsia="Times New Roman" w:hAnsi="Arial" w:cs="Arial"/>
          <w:color w:val="auto"/>
          <w:sz w:val="24"/>
          <w:szCs w:val="24"/>
          <w:lang w:eastAsia="en-GB"/>
        </w:rPr>
        <w:t xml:space="preserve"> council-owned email address (</w:t>
      </w:r>
      <w:proofErr w:type="spellStart"/>
      <w:r w:rsidRPr="009B4190">
        <w:rPr>
          <w:rFonts w:ascii="Arial" w:eastAsia="Times New Roman" w:hAnsi="Arial" w:cs="Arial"/>
          <w:color w:val="auto"/>
          <w:sz w:val="24"/>
          <w:szCs w:val="24"/>
          <w:lang w:eastAsia="en-GB"/>
        </w:rPr>
        <w:t>ie</w:t>
      </w:r>
      <w:proofErr w:type="spellEnd"/>
      <w:r w:rsidRPr="009B4190">
        <w:rPr>
          <w:rFonts w:ascii="Arial" w:eastAsia="Times New Roman" w:hAnsi="Arial" w:cs="Arial"/>
          <w:color w:val="auto"/>
          <w:sz w:val="24"/>
          <w:szCs w:val="24"/>
          <w:lang w:eastAsia="en-GB"/>
        </w:rPr>
        <w:t xml:space="preserve"> oddingtonparishcouncil.gov.uk</w:t>
      </w:r>
      <w:r w:rsidR="00F572D2" w:rsidRPr="009B4190">
        <w:rPr>
          <w:rFonts w:ascii="Arial" w:eastAsia="Times New Roman" w:hAnsi="Arial" w:cs="Arial"/>
          <w:color w:val="auto"/>
          <w:sz w:val="24"/>
          <w:szCs w:val="24"/>
          <w:lang w:eastAsia="en-GB"/>
        </w:rPr>
        <w:t>).</w:t>
      </w:r>
      <w:r w:rsidRPr="009B4190">
        <w:rPr>
          <w:rFonts w:ascii="Arial" w:eastAsia="Times New Roman" w:hAnsi="Arial" w:cs="Arial"/>
          <w:color w:val="auto"/>
          <w:sz w:val="24"/>
          <w:szCs w:val="24"/>
          <w:lang w:eastAsia="en-GB"/>
        </w:rPr>
        <w:t xml:space="preserve"> This will ensure that when a clerk leaves the employ of the Council it will not </w:t>
      </w:r>
      <w:r w:rsidR="00F572D2" w:rsidRPr="009B4190">
        <w:rPr>
          <w:rFonts w:ascii="Arial" w:eastAsia="Times New Roman" w:hAnsi="Arial" w:cs="Arial"/>
          <w:color w:val="auto"/>
          <w:sz w:val="24"/>
          <w:szCs w:val="24"/>
          <w:lang w:eastAsia="en-GB"/>
        </w:rPr>
        <w:t xml:space="preserve">lose access to critical information </w:t>
      </w:r>
      <w:r w:rsidRPr="009B4190">
        <w:rPr>
          <w:rFonts w:ascii="Arial" w:eastAsia="Times New Roman" w:hAnsi="Arial" w:cs="Arial"/>
          <w:color w:val="auto"/>
          <w:sz w:val="24"/>
          <w:szCs w:val="24"/>
          <w:lang w:eastAsia="en-GB"/>
        </w:rPr>
        <w:t xml:space="preserve">or </w:t>
      </w:r>
      <w:r w:rsidR="00F572D2" w:rsidRPr="009B4190">
        <w:rPr>
          <w:rFonts w:ascii="Arial" w:eastAsia="Times New Roman" w:hAnsi="Arial" w:cs="Arial"/>
          <w:color w:val="auto"/>
          <w:sz w:val="24"/>
          <w:szCs w:val="24"/>
          <w:lang w:eastAsia="en-GB"/>
        </w:rPr>
        <w:t>breach GDPR.</w:t>
      </w:r>
    </w:p>
    <w:p w14:paraId="11E60618" w14:textId="08110610" w:rsidR="00F572D2" w:rsidRPr="009B4190" w:rsidRDefault="000D4DFD"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All Councillors and the Clerk will have </w:t>
      </w:r>
      <w:r w:rsidR="00F572D2" w:rsidRPr="009B4190">
        <w:rPr>
          <w:rFonts w:ascii="Arial" w:eastAsia="Times New Roman" w:hAnsi="Arial" w:cs="Arial"/>
          <w:color w:val="auto"/>
          <w:sz w:val="24"/>
          <w:szCs w:val="24"/>
          <w:lang w:eastAsia="en-GB"/>
        </w:rPr>
        <w:t>generic, permanent email account</w:t>
      </w:r>
      <w:r w:rsidRPr="009B4190">
        <w:rPr>
          <w:rFonts w:ascii="Arial" w:eastAsia="Times New Roman" w:hAnsi="Arial" w:cs="Arial"/>
          <w:color w:val="auto"/>
          <w:sz w:val="24"/>
          <w:szCs w:val="24"/>
          <w:lang w:eastAsia="en-GB"/>
        </w:rPr>
        <w:t xml:space="preserve">s. Emails should not be forwarded from this account to </w:t>
      </w:r>
      <w:r w:rsidR="00F572D2" w:rsidRPr="009B4190">
        <w:rPr>
          <w:rFonts w:ascii="Arial" w:eastAsia="Times New Roman" w:hAnsi="Arial" w:cs="Arial"/>
          <w:color w:val="auto"/>
          <w:sz w:val="24"/>
          <w:szCs w:val="24"/>
          <w:lang w:eastAsia="en-GB"/>
        </w:rPr>
        <w:t>personal inboxes</w:t>
      </w:r>
      <w:r w:rsidRPr="009B4190">
        <w:rPr>
          <w:rFonts w:ascii="Arial" w:eastAsia="Times New Roman" w:hAnsi="Arial" w:cs="Arial"/>
          <w:color w:val="auto"/>
          <w:sz w:val="24"/>
          <w:szCs w:val="24"/>
          <w:lang w:eastAsia="en-GB"/>
        </w:rPr>
        <w:t xml:space="preserve">. Passwords will be random and are allocated by the Council’s service provider. </w:t>
      </w:r>
    </w:p>
    <w:p w14:paraId="408486B5" w14:textId="77777777"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3. </w:t>
      </w:r>
      <w:r w:rsidRPr="009B4190">
        <w:rPr>
          <w:rFonts w:ascii="Arial" w:eastAsia="Times New Roman" w:hAnsi="Arial" w:cs="Arial"/>
          <w:b/>
          <w:bCs/>
          <w:color w:val="auto"/>
          <w:sz w:val="24"/>
          <w:szCs w:val="24"/>
          <w:lang w:eastAsia="en-GB"/>
        </w:rPr>
        <w:t>Data Protection and GDPR</w:t>
      </w:r>
    </w:p>
    <w:p w14:paraId="2B250D1D" w14:textId="77777777" w:rsid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Personal data must not be stored unencrypted on USB sticks, personal laptops, or cloud services like Dropbox unless approved by the council.</w:t>
      </w:r>
      <w:r w:rsidR="000D4DFD" w:rsidRPr="009B4190">
        <w:rPr>
          <w:rFonts w:ascii="Arial" w:eastAsia="Times New Roman" w:hAnsi="Arial" w:cs="Arial"/>
          <w:color w:val="auto"/>
          <w:sz w:val="24"/>
          <w:szCs w:val="24"/>
          <w:lang w:eastAsia="en-GB"/>
        </w:rPr>
        <w:t xml:space="preserve"> The </w:t>
      </w:r>
      <w:r w:rsidRPr="009B4190">
        <w:rPr>
          <w:rFonts w:ascii="Arial" w:eastAsia="Times New Roman" w:hAnsi="Arial" w:cs="Arial"/>
          <w:color w:val="auto"/>
          <w:sz w:val="24"/>
          <w:szCs w:val="24"/>
          <w:lang w:eastAsia="en-GB"/>
        </w:rPr>
        <w:t>council is a Data Controller and Processor</w:t>
      </w:r>
      <w:r w:rsidR="000D4DFD" w:rsidRPr="009B4190">
        <w:rPr>
          <w:rFonts w:ascii="Arial" w:eastAsia="Times New Roman" w:hAnsi="Arial" w:cs="Arial"/>
          <w:color w:val="auto"/>
          <w:sz w:val="24"/>
          <w:szCs w:val="24"/>
          <w:lang w:eastAsia="en-GB"/>
        </w:rPr>
        <w:t xml:space="preserve">. Councillors and staff must comply with the Council’s existing </w:t>
      </w:r>
      <w:r w:rsidRPr="009B4190">
        <w:rPr>
          <w:rFonts w:ascii="Arial" w:eastAsia="Times New Roman" w:hAnsi="Arial" w:cs="Arial"/>
          <w:color w:val="auto"/>
          <w:sz w:val="24"/>
          <w:szCs w:val="24"/>
          <w:lang w:eastAsia="en-GB"/>
        </w:rPr>
        <w:t>Data Protection Policy</w:t>
      </w:r>
      <w:r w:rsidR="000D4DFD" w:rsidRPr="009B4190">
        <w:rPr>
          <w:rFonts w:ascii="Arial" w:eastAsia="Times New Roman" w:hAnsi="Arial" w:cs="Arial"/>
          <w:color w:val="auto"/>
          <w:sz w:val="24"/>
          <w:szCs w:val="24"/>
          <w:lang w:eastAsia="en-GB"/>
        </w:rPr>
        <w:t xml:space="preserve">. </w:t>
      </w:r>
    </w:p>
    <w:p w14:paraId="614C7BDF" w14:textId="4774E48E" w:rsidR="00F572D2" w:rsidRPr="009B4190" w:rsidRDefault="000D4DFD"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All FOI </w:t>
      </w:r>
      <w:r w:rsidR="00F572D2" w:rsidRPr="009B4190">
        <w:rPr>
          <w:rFonts w:ascii="Arial" w:eastAsia="Times New Roman" w:hAnsi="Arial" w:cs="Arial"/>
          <w:color w:val="auto"/>
          <w:sz w:val="24"/>
          <w:szCs w:val="24"/>
          <w:lang w:eastAsia="en-GB"/>
        </w:rPr>
        <w:t>requests and subject access requests (SARs)</w:t>
      </w:r>
      <w:r w:rsidRPr="009B4190">
        <w:rPr>
          <w:rFonts w:ascii="Arial" w:eastAsia="Times New Roman" w:hAnsi="Arial" w:cs="Arial"/>
          <w:color w:val="auto"/>
          <w:sz w:val="24"/>
          <w:szCs w:val="24"/>
          <w:lang w:eastAsia="en-GB"/>
        </w:rPr>
        <w:t xml:space="preserve"> will be processed in accordance with the legal requirement.</w:t>
      </w:r>
    </w:p>
    <w:p w14:paraId="4E390070" w14:textId="77777777" w:rsidR="00F572D2" w:rsidRPr="009B4190" w:rsidRDefault="00F572D2" w:rsidP="009B4190">
      <w:pPr>
        <w:pStyle w:val="Heading2"/>
        <w:jc w:val="both"/>
        <w:rPr>
          <w:rFonts w:ascii="Arial" w:eastAsia="Times New Roman" w:hAnsi="Arial" w:cs="Arial"/>
          <w:b/>
          <w:bCs/>
          <w:color w:val="auto"/>
          <w:sz w:val="24"/>
          <w:szCs w:val="24"/>
          <w:lang w:eastAsia="en-GB"/>
        </w:rPr>
      </w:pPr>
      <w:r w:rsidRPr="009B4190">
        <w:rPr>
          <w:rFonts w:ascii="Arial" w:eastAsia="Times New Roman" w:hAnsi="Arial" w:cs="Arial"/>
          <w:b/>
          <w:bCs/>
          <w:color w:val="auto"/>
          <w:sz w:val="24"/>
          <w:szCs w:val="24"/>
          <w:lang w:eastAsia="en-GB"/>
        </w:rPr>
        <w:t>4. Website Management and Accessibility</w:t>
      </w:r>
    </w:p>
    <w:p w14:paraId="5C6F72AB" w14:textId="486CA189" w:rsidR="00F572D2" w:rsidRPr="009B4190" w:rsidRDefault="000D4DFD"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The Council’s </w:t>
      </w:r>
      <w:r w:rsidR="00F572D2" w:rsidRPr="009B4190">
        <w:rPr>
          <w:rFonts w:ascii="Arial" w:eastAsia="Times New Roman" w:hAnsi="Arial" w:cs="Arial"/>
          <w:color w:val="auto"/>
          <w:sz w:val="24"/>
          <w:szCs w:val="24"/>
          <w:lang w:eastAsia="en-GB"/>
        </w:rPr>
        <w:t>website must meet WCAG 2.2 AA standards and publish all required documents (minutes, AGAR, councillor details, etc.)</w:t>
      </w:r>
      <w:r w:rsidR="009B4190" w:rsidRPr="009B4190">
        <w:rPr>
          <w:rFonts w:ascii="Arial" w:eastAsia="Times New Roman" w:hAnsi="Arial" w:cs="Arial"/>
          <w:color w:val="auto"/>
          <w:sz w:val="24"/>
          <w:szCs w:val="24"/>
          <w:lang w:eastAsia="en-GB"/>
        </w:rPr>
        <w:t xml:space="preserve"> If a</w:t>
      </w:r>
      <w:r w:rsidR="00F572D2" w:rsidRPr="009B4190">
        <w:rPr>
          <w:rFonts w:ascii="Arial" w:eastAsia="Times New Roman" w:hAnsi="Arial" w:cs="Arial"/>
          <w:color w:val="auto"/>
          <w:sz w:val="24"/>
          <w:szCs w:val="24"/>
          <w:lang w:eastAsia="en-GB"/>
        </w:rPr>
        <w:t xml:space="preserve"> council’s website doesn’t include a contact page, isn’t accessible to screen readers, and doesn’t publish financial info, </w:t>
      </w:r>
      <w:proofErr w:type="spellStart"/>
      <w:r w:rsidR="009B4190" w:rsidRPr="009B4190">
        <w:rPr>
          <w:rFonts w:ascii="Arial" w:eastAsia="Times New Roman" w:hAnsi="Arial" w:cs="Arial"/>
          <w:color w:val="auto"/>
          <w:sz w:val="24"/>
          <w:szCs w:val="24"/>
          <w:lang w:eastAsia="en-GB"/>
        </w:rPr>
        <w:t xml:space="preserve">it </w:t>
      </w:r>
      <w:proofErr w:type="spellEnd"/>
      <w:r w:rsidR="00F572D2" w:rsidRPr="009B4190">
        <w:rPr>
          <w:rFonts w:ascii="Arial" w:eastAsia="Times New Roman" w:hAnsi="Arial" w:cs="Arial"/>
          <w:color w:val="auto"/>
          <w:sz w:val="24"/>
          <w:szCs w:val="24"/>
          <w:lang w:eastAsia="en-GB"/>
        </w:rPr>
        <w:t xml:space="preserve"> breaches the Transparency Code </w:t>
      </w:r>
      <w:r w:rsidR="009B4190" w:rsidRPr="009B4190">
        <w:rPr>
          <w:rFonts w:ascii="Arial" w:eastAsia="Times New Roman" w:hAnsi="Arial" w:cs="Arial"/>
          <w:color w:val="auto"/>
          <w:sz w:val="24"/>
          <w:szCs w:val="24"/>
          <w:lang w:eastAsia="en-GB"/>
        </w:rPr>
        <w:t xml:space="preserve">which </w:t>
      </w:r>
      <w:r w:rsidR="00F572D2" w:rsidRPr="009B4190">
        <w:rPr>
          <w:rFonts w:ascii="Arial" w:eastAsia="Times New Roman" w:hAnsi="Arial" w:cs="Arial"/>
          <w:color w:val="auto"/>
          <w:sz w:val="24"/>
          <w:szCs w:val="24"/>
          <w:lang w:eastAsia="en-GB"/>
        </w:rPr>
        <w:t xml:space="preserve"> could trigger a complaint.</w:t>
      </w:r>
    </w:p>
    <w:p w14:paraId="3A8EF100" w14:textId="056D4D9B" w:rsidR="00F572D2" w:rsidRPr="009B4190" w:rsidRDefault="009B4190"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The Clerk will be responsible for </w:t>
      </w:r>
      <w:r w:rsidR="00F572D2" w:rsidRPr="009B4190">
        <w:rPr>
          <w:rFonts w:ascii="Arial" w:eastAsia="Times New Roman" w:hAnsi="Arial" w:cs="Arial"/>
          <w:color w:val="auto"/>
          <w:sz w:val="24"/>
          <w:szCs w:val="24"/>
          <w:lang w:eastAsia="en-GB"/>
        </w:rPr>
        <w:t>updating the website</w:t>
      </w:r>
      <w:r w:rsidRPr="009B4190">
        <w:rPr>
          <w:rFonts w:ascii="Arial" w:eastAsia="Times New Roman" w:hAnsi="Arial" w:cs="Arial"/>
          <w:color w:val="auto"/>
          <w:sz w:val="24"/>
          <w:szCs w:val="24"/>
          <w:lang w:eastAsia="en-GB"/>
        </w:rPr>
        <w:t xml:space="preserve"> and will carry out frequent checks on </w:t>
      </w:r>
      <w:r w:rsidR="00F572D2" w:rsidRPr="009B4190">
        <w:rPr>
          <w:rFonts w:ascii="Arial" w:eastAsia="Times New Roman" w:hAnsi="Arial" w:cs="Arial"/>
          <w:color w:val="auto"/>
          <w:sz w:val="24"/>
          <w:szCs w:val="24"/>
          <w:lang w:eastAsia="en-GB"/>
        </w:rPr>
        <w:t>accessibility and broken links</w:t>
      </w:r>
    </w:p>
    <w:p w14:paraId="18C04F8A" w14:textId="77777777" w:rsidR="00F572D2" w:rsidRPr="009B4190" w:rsidRDefault="00F572D2" w:rsidP="009B4190">
      <w:pPr>
        <w:pStyle w:val="Heading2"/>
        <w:jc w:val="both"/>
        <w:rPr>
          <w:rFonts w:ascii="Arial" w:eastAsia="Times New Roman" w:hAnsi="Arial" w:cs="Arial"/>
          <w:b/>
          <w:bCs/>
          <w:color w:val="auto"/>
          <w:sz w:val="24"/>
          <w:szCs w:val="24"/>
          <w:lang w:eastAsia="en-GB"/>
        </w:rPr>
      </w:pPr>
      <w:r w:rsidRPr="009B4190">
        <w:rPr>
          <w:rFonts w:ascii="Arial" w:eastAsia="Times New Roman" w:hAnsi="Arial" w:cs="Arial"/>
          <w:b/>
          <w:bCs/>
          <w:color w:val="auto"/>
          <w:sz w:val="24"/>
          <w:szCs w:val="24"/>
          <w:lang w:eastAsia="en-GB"/>
        </w:rPr>
        <w:t>5. Use of Council Equipment</w:t>
      </w:r>
    </w:p>
    <w:p w14:paraId="46B062B0" w14:textId="7AD101D6"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The Council does not own any equipment.</w:t>
      </w:r>
      <w:r w:rsidR="009B4190" w:rsidRPr="009B4190">
        <w:rPr>
          <w:rFonts w:ascii="Arial" w:eastAsia="Times New Roman" w:hAnsi="Arial" w:cs="Arial"/>
          <w:color w:val="auto"/>
          <w:sz w:val="24"/>
          <w:szCs w:val="24"/>
          <w:lang w:eastAsia="en-GB"/>
        </w:rPr>
        <w:t xml:space="preserve"> The Clerk and Councillors currently use their personal equipment for all Council business. </w:t>
      </w:r>
    </w:p>
    <w:p w14:paraId="6BE9E2F4" w14:textId="363E0D4C" w:rsidR="00F572D2" w:rsidRPr="009B4190" w:rsidRDefault="009B4190" w:rsidP="009B4190">
      <w:pPr>
        <w:pStyle w:val="Heading2"/>
        <w:jc w:val="both"/>
        <w:rPr>
          <w:rFonts w:ascii="Arial" w:eastAsia="Times New Roman" w:hAnsi="Arial" w:cs="Arial"/>
          <w:b/>
          <w:bCs/>
          <w:color w:val="auto"/>
          <w:sz w:val="24"/>
          <w:szCs w:val="24"/>
          <w:lang w:eastAsia="en-GB"/>
        </w:rPr>
      </w:pPr>
      <w:r w:rsidRPr="009B4190">
        <w:rPr>
          <w:rFonts w:ascii="Arial" w:eastAsia="Times New Roman" w:hAnsi="Arial" w:cs="Arial"/>
          <w:b/>
          <w:bCs/>
          <w:color w:val="auto"/>
          <w:sz w:val="24"/>
          <w:szCs w:val="24"/>
          <w:lang w:eastAsia="en-GB"/>
        </w:rPr>
        <w:t>6</w:t>
      </w:r>
      <w:r w:rsidR="00F572D2" w:rsidRPr="009B4190">
        <w:rPr>
          <w:rFonts w:ascii="Arial" w:eastAsia="Times New Roman" w:hAnsi="Arial" w:cs="Arial"/>
          <w:b/>
          <w:bCs/>
          <w:color w:val="auto"/>
          <w:sz w:val="24"/>
          <w:szCs w:val="24"/>
          <w:lang w:eastAsia="en-GB"/>
        </w:rPr>
        <w:t>. Social Media and Communications</w:t>
      </w:r>
    </w:p>
    <w:p w14:paraId="06B4AE85" w14:textId="24F24F76"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The Council does not operate any social media accounts. Mailchimp is used to host the Village Newsletter which is issued in the name of, and by the Parish Council. All recipients of the newsletter have given their permission for it to be sent to their email address. The Mailchimp account is password protected and only accessed by the Clerk.</w:t>
      </w:r>
    </w:p>
    <w:p w14:paraId="46726D1C" w14:textId="51172D8F" w:rsidR="00F572D2" w:rsidRPr="009B4190" w:rsidRDefault="009B4190" w:rsidP="009B4190">
      <w:pPr>
        <w:pStyle w:val="Heading2"/>
        <w:jc w:val="both"/>
        <w:rPr>
          <w:rFonts w:ascii="Arial" w:eastAsia="Times New Roman" w:hAnsi="Arial" w:cs="Arial"/>
          <w:b/>
          <w:bCs/>
          <w:color w:val="auto"/>
          <w:sz w:val="24"/>
          <w:szCs w:val="24"/>
          <w:lang w:eastAsia="en-GB"/>
        </w:rPr>
      </w:pPr>
      <w:r w:rsidRPr="009B4190">
        <w:rPr>
          <w:rFonts w:ascii="Arial" w:eastAsia="Times New Roman" w:hAnsi="Arial" w:cs="Arial"/>
          <w:b/>
          <w:bCs/>
          <w:color w:val="auto"/>
          <w:sz w:val="24"/>
          <w:szCs w:val="24"/>
          <w:lang w:eastAsia="en-GB"/>
        </w:rPr>
        <w:t>7</w:t>
      </w:r>
      <w:r w:rsidR="00F572D2" w:rsidRPr="009B4190">
        <w:rPr>
          <w:rFonts w:ascii="Arial" w:eastAsia="Times New Roman" w:hAnsi="Arial" w:cs="Arial"/>
          <w:b/>
          <w:bCs/>
          <w:color w:val="auto"/>
          <w:sz w:val="24"/>
          <w:szCs w:val="24"/>
          <w:lang w:eastAsia="en-GB"/>
        </w:rPr>
        <w:t>. Training and Review</w:t>
      </w:r>
    </w:p>
    <w:p w14:paraId="2ED0ABC1" w14:textId="6A57573D"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lastRenderedPageBreak/>
        <w:t xml:space="preserve">The Clerk shall attend regular refresher training on IT security and data protection. Councillors will be encouraged to attend such training. </w:t>
      </w:r>
    </w:p>
    <w:p w14:paraId="37620CDC" w14:textId="2AADD99A" w:rsidR="00F572D2" w:rsidRPr="009B4190" w:rsidRDefault="00F572D2" w:rsidP="009B4190">
      <w:pPr>
        <w:pStyle w:val="Heading2"/>
        <w:jc w:val="both"/>
        <w:rPr>
          <w:rFonts w:ascii="Arial" w:eastAsia="Times New Roman" w:hAnsi="Arial" w:cs="Arial"/>
          <w:color w:val="auto"/>
          <w:sz w:val="24"/>
          <w:szCs w:val="24"/>
          <w:lang w:eastAsia="en-GB"/>
        </w:rPr>
      </w:pPr>
      <w:r w:rsidRPr="009B4190">
        <w:rPr>
          <w:rFonts w:ascii="Arial" w:eastAsia="Times New Roman" w:hAnsi="Arial" w:cs="Arial"/>
          <w:color w:val="auto"/>
          <w:sz w:val="24"/>
          <w:szCs w:val="24"/>
          <w:lang w:eastAsia="en-GB"/>
        </w:rPr>
        <w:t xml:space="preserve">The IT policy will be reviewed </w:t>
      </w:r>
      <w:r w:rsidR="009B4190">
        <w:rPr>
          <w:rFonts w:ascii="Arial" w:eastAsia="Times New Roman" w:hAnsi="Arial" w:cs="Arial"/>
          <w:color w:val="auto"/>
          <w:sz w:val="24"/>
          <w:szCs w:val="24"/>
          <w:lang w:eastAsia="en-GB"/>
        </w:rPr>
        <w:t xml:space="preserve">every two years. </w:t>
      </w:r>
    </w:p>
    <w:p w14:paraId="3C6A56FC" w14:textId="1A18ED04" w:rsidR="002C21F0" w:rsidRPr="009B4190" w:rsidRDefault="009B4190" w:rsidP="009B4190">
      <w:pPr>
        <w:pStyle w:val="Heading2"/>
        <w:jc w:val="both"/>
        <w:rPr>
          <w:rFonts w:ascii="Arial" w:hAnsi="Arial" w:cs="Arial"/>
          <w:color w:val="auto"/>
          <w:sz w:val="24"/>
          <w:szCs w:val="24"/>
        </w:rPr>
      </w:pPr>
      <w:r w:rsidRPr="009B4190">
        <w:rPr>
          <w:rFonts w:ascii="Arial" w:hAnsi="Arial" w:cs="Arial"/>
          <w:color w:val="auto"/>
          <w:sz w:val="24"/>
          <w:szCs w:val="24"/>
        </w:rPr>
        <w:t>February 2026</w:t>
      </w:r>
    </w:p>
    <w:sectPr w:rsidR="002C21F0" w:rsidRPr="009B4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D2"/>
    <w:rsid w:val="000D4DFD"/>
    <w:rsid w:val="002C21F0"/>
    <w:rsid w:val="008359D5"/>
    <w:rsid w:val="00954C63"/>
    <w:rsid w:val="009B4190"/>
    <w:rsid w:val="00F57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ECC2"/>
  <w15:chartTrackingRefBased/>
  <w15:docId w15:val="{D2217F25-88C6-491F-808A-BDDCB482C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2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2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2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2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2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2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2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2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2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2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2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2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2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2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2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2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2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2D2"/>
    <w:rPr>
      <w:rFonts w:eastAsiaTheme="majorEastAsia" w:cstheme="majorBidi"/>
      <w:color w:val="272727" w:themeColor="text1" w:themeTint="D8"/>
    </w:rPr>
  </w:style>
  <w:style w:type="paragraph" w:styleId="Title">
    <w:name w:val="Title"/>
    <w:basedOn w:val="Normal"/>
    <w:next w:val="Normal"/>
    <w:link w:val="TitleChar"/>
    <w:uiPriority w:val="10"/>
    <w:qFormat/>
    <w:rsid w:val="00F57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2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2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2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2D2"/>
    <w:pPr>
      <w:spacing w:before="160"/>
      <w:jc w:val="center"/>
    </w:pPr>
    <w:rPr>
      <w:i/>
      <w:iCs/>
      <w:color w:val="404040" w:themeColor="text1" w:themeTint="BF"/>
    </w:rPr>
  </w:style>
  <w:style w:type="character" w:customStyle="1" w:styleId="QuoteChar">
    <w:name w:val="Quote Char"/>
    <w:basedOn w:val="DefaultParagraphFont"/>
    <w:link w:val="Quote"/>
    <w:uiPriority w:val="29"/>
    <w:rsid w:val="00F572D2"/>
    <w:rPr>
      <w:i/>
      <w:iCs/>
      <w:color w:val="404040" w:themeColor="text1" w:themeTint="BF"/>
    </w:rPr>
  </w:style>
  <w:style w:type="paragraph" w:styleId="ListParagraph">
    <w:name w:val="List Paragraph"/>
    <w:basedOn w:val="Normal"/>
    <w:uiPriority w:val="34"/>
    <w:qFormat/>
    <w:rsid w:val="00F572D2"/>
    <w:pPr>
      <w:ind w:left="720"/>
      <w:contextualSpacing/>
    </w:pPr>
  </w:style>
  <w:style w:type="character" w:styleId="IntenseEmphasis">
    <w:name w:val="Intense Emphasis"/>
    <w:basedOn w:val="DefaultParagraphFont"/>
    <w:uiPriority w:val="21"/>
    <w:qFormat/>
    <w:rsid w:val="00F572D2"/>
    <w:rPr>
      <w:i/>
      <w:iCs/>
      <w:color w:val="0F4761" w:themeColor="accent1" w:themeShade="BF"/>
    </w:rPr>
  </w:style>
  <w:style w:type="paragraph" w:styleId="IntenseQuote">
    <w:name w:val="Intense Quote"/>
    <w:basedOn w:val="Normal"/>
    <w:next w:val="Normal"/>
    <w:link w:val="IntenseQuoteChar"/>
    <w:uiPriority w:val="30"/>
    <w:qFormat/>
    <w:rsid w:val="00F572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2D2"/>
    <w:rPr>
      <w:i/>
      <w:iCs/>
      <w:color w:val="0F4761" w:themeColor="accent1" w:themeShade="BF"/>
    </w:rPr>
  </w:style>
  <w:style w:type="character" w:styleId="IntenseReference">
    <w:name w:val="Intense Reference"/>
    <w:basedOn w:val="DefaultParagraphFont"/>
    <w:uiPriority w:val="32"/>
    <w:qFormat/>
    <w:rsid w:val="00F572D2"/>
    <w:rPr>
      <w:b/>
      <w:bCs/>
      <w:smallCaps/>
      <w:color w:val="0F4761" w:themeColor="accent1" w:themeShade="BF"/>
      <w:spacing w:val="5"/>
    </w:rPr>
  </w:style>
  <w:style w:type="paragraph" w:styleId="NoSpacing">
    <w:name w:val="No Spacing"/>
    <w:uiPriority w:val="1"/>
    <w:qFormat/>
    <w:rsid w:val="009B41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Internal Audit</dc:creator>
  <cp:keywords/>
  <dc:description/>
  <cp:lastModifiedBy>Internal Audit</cp:lastModifiedBy>
  <cp:revision>2</cp:revision>
  <dcterms:created xsi:type="dcterms:W3CDTF">2025-12-30T15:29:00Z</dcterms:created>
  <dcterms:modified xsi:type="dcterms:W3CDTF">2025-12-30T15:29:00Z</dcterms:modified>
</cp:coreProperties>
</file>